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00" w:rsidRPr="0091242D" w:rsidRDefault="00102653" w:rsidP="00525070">
      <w:pPr>
        <w:spacing w:line="360" w:lineRule="auto"/>
        <w:jc w:val="center"/>
        <w:rPr>
          <w:rFonts w:ascii="Arial" w:hAnsi="Arial" w:cs="Arial"/>
          <w:b/>
          <w:bCs/>
          <w:i/>
          <w:sz w:val="32"/>
          <w:szCs w:val="32"/>
        </w:rPr>
      </w:pPr>
      <w:r>
        <w:rPr>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951810">
        <w:rPr>
          <w:rFonts w:ascii="Arial" w:hAnsi="Arial" w:cs="Arial"/>
          <w:b/>
          <w:bCs/>
          <w:sz w:val="32"/>
          <w:szCs w:val="32"/>
        </w:rPr>
        <w:t>Ost</w:t>
      </w:r>
      <w:bookmarkStart w:id="0" w:name="_GoBack"/>
      <w:bookmarkEnd w:id="0"/>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Koordinierungsstelle) eingereicht werden. Zusätzlich ist eine Übermittlung auf elektronischem Wege an das Gemeinsame Sekretariat beim Amt der </w:t>
      </w:r>
      <w:proofErr w:type="spellStart"/>
      <w:r w:rsidR="00384900" w:rsidRPr="00F86CAD">
        <w:rPr>
          <w:rFonts w:ascii="Arial" w:hAnsi="Arial" w:cs="Arial"/>
          <w:sz w:val="20"/>
        </w:rPr>
        <w:t>Oö</w:t>
      </w:r>
      <w:proofErr w:type="spellEnd"/>
      <w:r w:rsidR="00384900" w:rsidRPr="00F86CAD">
        <w:rPr>
          <w:rFonts w:ascii="Arial" w:hAnsi="Arial" w:cs="Arial"/>
          <w:sz w:val="20"/>
        </w:rPr>
        <w:t>. Landesregierung (</w:t>
      </w:r>
      <w:hyperlink r:id="rId9"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 xml:space="preserve">Für die Durchführung eines Kleinprojektes ist es notwendig, gemeinsam mit mind. einem Projektpartner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990A16">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Gesellschaftsvertrag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Vorsteuerabzugsberechtigung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Arbeitsvertrag/Arbeitsverträge sowie Beschreibung(en) des projektspezifischen Stundenaufwands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Basisfinanzierungen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w:t>
      </w:r>
      <w:proofErr w:type="spellStart"/>
      <w:r>
        <w:rPr>
          <w:rFonts w:ascii="Arial" w:hAnsi="Arial" w:cs="Arial"/>
          <w:sz w:val="20"/>
        </w:rPr>
        <w:t>minimis</w:t>
      </w:r>
      <w:proofErr w:type="spellEnd"/>
      <w:r>
        <w:rPr>
          <w:rFonts w:ascii="Arial" w:hAnsi="Arial" w:cs="Arial"/>
          <w:sz w:val="20"/>
        </w:rPr>
        <w:t>-Förderungen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502FBB" w:rsidRDefault="00502FBB" w:rsidP="00875B11">
      <w:pPr>
        <w:jc w:val="both"/>
        <w:outlineLvl w:val="0"/>
        <w:rPr>
          <w:rFonts w:ascii="Arial" w:hAnsi="Arial" w:cs="Arial"/>
          <w:b/>
          <w:sz w:val="24"/>
          <w:szCs w:val="24"/>
        </w:rPr>
      </w:pPr>
    </w:p>
    <w:p w:rsidR="00502FBB" w:rsidRDefault="00502FBB" w:rsidP="00502FBB">
      <w:pPr>
        <w:jc w:val="both"/>
        <w:rPr>
          <w:rFonts w:ascii="Arial" w:hAnsi="Arial" w:cs="Arial"/>
          <w:sz w:val="20"/>
          <w:u w:val="single"/>
        </w:rPr>
      </w:pPr>
      <w:r>
        <w:rPr>
          <w:rFonts w:ascii="Arial" w:hAnsi="Arial" w:cs="Arial"/>
          <w:sz w:val="20"/>
          <w:u w:val="single"/>
        </w:rPr>
        <w:t>In Bayern:</w:t>
      </w:r>
    </w:p>
    <w:p w:rsidR="00502FBB" w:rsidRDefault="00502FBB" w:rsidP="00502FBB">
      <w:pPr>
        <w:jc w:val="both"/>
        <w:rPr>
          <w:rFonts w:ascii="Arial" w:hAnsi="Arial" w:cs="Arial"/>
          <w:sz w:val="20"/>
          <w:u w:val="single"/>
        </w:rPr>
      </w:pPr>
    </w:p>
    <w:tbl>
      <w:tblPr>
        <w:tblW w:w="0" w:type="auto"/>
        <w:tblLook w:val="01E0" w:firstRow="1" w:lastRow="1" w:firstColumn="1" w:lastColumn="1" w:noHBand="0" w:noVBand="0"/>
      </w:tblPr>
      <w:tblGrid>
        <w:gridCol w:w="4532"/>
        <w:gridCol w:w="4538"/>
      </w:tblGrid>
      <w:tr w:rsidR="00502FBB" w:rsidRPr="00E37ED2" w:rsidTr="00F75AE1">
        <w:tc>
          <w:tcPr>
            <w:tcW w:w="4606" w:type="dxa"/>
          </w:tcPr>
          <w:p w:rsidR="00502FBB" w:rsidRDefault="00502FBB" w:rsidP="00F75AE1">
            <w:pPr>
              <w:rPr>
                <w:rFonts w:ascii="Arial" w:hAnsi="Arial" w:cs="Arial"/>
                <w:b/>
                <w:bCs/>
                <w:color w:val="000000"/>
                <w:sz w:val="20"/>
              </w:rPr>
            </w:pPr>
            <w:r>
              <w:rPr>
                <w:rFonts w:ascii="Arial" w:hAnsi="Arial" w:cs="Arial"/>
                <w:b/>
                <w:bCs/>
                <w:color w:val="000000"/>
                <w:sz w:val="20"/>
              </w:rPr>
              <w:t xml:space="preserve">EUREGIO Bayerischer Wald - </w:t>
            </w:r>
            <w:r>
              <w:rPr>
                <w:rFonts w:ascii="Arial" w:hAnsi="Arial" w:cs="Arial"/>
                <w:b/>
                <w:bCs/>
                <w:color w:val="000000"/>
                <w:sz w:val="20"/>
              </w:rPr>
              <w:br/>
              <w:t>Böhmerwald - Unterer Inn</w:t>
            </w:r>
          </w:p>
          <w:p w:rsidR="00502FBB" w:rsidRDefault="00502FBB" w:rsidP="00F75AE1">
            <w:pPr>
              <w:rPr>
                <w:rFonts w:ascii="Arial" w:hAnsi="Arial" w:cs="Arial"/>
                <w:sz w:val="20"/>
                <w:lang w:val="fr-FR"/>
              </w:rPr>
            </w:pPr>
            <w:r>
              <w:rPr>
                <w:rFonts w:ascii="Arial" w:hAnsi="Arial" w:cs="Arial"/>
                <w:b/>
                <w:bCs/>
                <w:color w:val="000000"/>
                <w:sz w:val="20"/>
              </w:rPr>
              <w:t xml:space="preserve">Frau </w:t>
            </w:r>
            <w:r w:rsidRPr="00F142B3">
              <w:rPr>
                <w:rFonts w:ascii="Arial" w:hAnsi="Arial" w:cs="Arial"/>
                <w:b/>
                <w:bCs/>
                <w:color w:val="000000"/>
                <w:sz w:val="20"/>
              </w:rPr>
              <w:t>Irina Dreiling</w:t>
            </w:r>
            <w:r>
              <w:rPr>
                <w:rFonts w:ascii="Arial" w:hAnsi="Arial" w:cs="Arial"/>
                <w:color w:val="000000"/>
                <w:sz w:val="20"/>
              </w:rPr>
              <w:br/>
            </w:r>
            <w:r w:rsidRPr="00F142B3">
              <w:rPr>
                <w:rFonts w:ascii="Arial" w:hAnsi="Arial" w:cs="Arial"/>
                <w:color w:val="000000"/>
                <w:sz w:val="20"/>
              </w:rPr>
              <w:t>Kolpingstraße 1</w:t>
            </w:r>
            <w:r>
              <w:rPr>
                <w:rFonts w:ascii="Arial" w:hAnsi="Arial" w:cs="Arial"/>
                <w:color w:val="000000"/>
                <w:sz w:val="20"/>
              </w:rPr>
              <w:br/>
              <w:t xml:space="preserve">D-94078 </w:t>
            </w:r>
            <w:proofErr w:type="spellStart"/>
            <w:r>
              <w:rPr>
                <w:rFonts w:ascii="Arial" w:hAnsi="Arial" w:cs="Arial"/>
                <w:color w:val="000000"/>
                <w:sz w:val="20"/>
              </w:rPr>
              <w:t>Freyung</w:t>
            </w:r>
            <w:proofErr w:type="spellEnd"/>
            <w:r>
              <w:rPr>
                <w:rFonts w:ascii="Arial" w:hAnsi="Arial" w:cs="Arial"/>
                <w:color w:val="000000"/>
                <w:sz w:val="20"/>
              </w:rPr>
              <w:t xml:space="preserve"> </w:t>
            </w:r>
            <w:r>
              <w:rPr>
                <w:rFonts w:ascii="Arial" w:hAnsi="Arial" w:cs="Arial"/>
                <w:color w:val="000000"/>
                <w:sz w:val="20"/>
              </w:rPr>
              <w:br/>
            </w:r>
            <w:r w:rsidRPr="000E0EC0">
              <w:rPr>
                <w:rFonts w:ascii="Arial" w:hAnsi="Arial" w:cs="Arial"/>
                <w:color w:val="000000"/>
                <w:sz w:val="20"/>
              </w:rPr>
              <w:t xml:space="preserve">Mobil: + 49 (0) 160 - </w:t>
            </w:r>
            <w:r>
              <w:rPr>
                <w:rFonts w:ascii="Helvetica" w:hAnsi="Helvetica" w:cs="Helvetica"/>
                <w:color w:val="111111"/>
                <w:sz w:val="21"/>
                <w:szCs w:val="21"/>
                <w:shd w:val="clear" w:color="auto" w:fill="FFFFFF"/>
              </w:rPr>
              <w:t>91255229</w:t>
            </w:r>
            <w:r w:rsidRPr="000E0EC0">
              <w:rPr>
                <w:rFonts w:ascii="Arial" w:hAnsi="Arial" w:cs="Arial"/>
                <w:color w:val="000000"/>
                <w:sz w:val="20"/>
              </w:rPr>
              <w:br/>
              <w:t>Fax: +49 (0)</w:t>
            </w:r>
            <w:r w:rsidRPr="00F142B3">
              <w:rPr>
                <w:rFonts w:ascii="Helvetica" w:hAnsi="Helvetica" w:cs="Helvetica"/>
                <w:color w:val="111111"/>
                <w:sz w:val="21"/>
                <w:szCs w:val="21"/>
                <w:shd w:val="clear" w:color="auto" w:fill="FFFFFF"/>
              </w:rPr>
              <w:t xml:space="preserve"> </w:t>
            </w:r>
            <w:r w:rsidRPr="00F142B3">
              <w:rPr>
                <w:rFonts w:ascii="Arial" w:hAnsi="Arial" w:cs="Arial"/>
                <w:color w:val="000000"/>
                <w:sz w:val="20"/>
              </w:rPr>
              <w:t>8551 - 57429</w:t>
            </w:r>
            <w:r w:rsidRPr="000E0EC0">
              <w:rPr>
                <w:rFonts w:ascii="Arial" w:hAnsi="Arial" w:cs="Arial"/>
                <w:color w:val="000000"/>
                <w:sz w:val="20"/>
              </w:rPr>
              <w:br/>
            </w:r>
            <w:hyperlink r:id="rId10" w:history="1">
              <w:r w:rsidRPr="007A2FB2">
                <w:rPr>
                  <w:rStyle w:val="Hyperlink"/>
                  <w:rFonts w:ascii="Arial" w:hAnsi="Arial" w:cs="Arial"/>
                  <w:sz w:val="20"/>
                  <w:lang w:val="fr-FR"/>
                </w:rPr>
                <w:t>i.dreiling@euregio-bayern.de</w:t>
              </w:r>
            </w:hyperlink>
          </w:p>
          <w:p w:rsidR="00502FBB" w:rsidRDefault="00951810" w:rsidP="00F75AE1">
            <w:pPr>
              <w:rPr>
                <w:rFonts w:ascii="Arial" w:hAnsi="Arial" w:cs="Arial"/>
                <w:color w:val="000000"/>
                <w:sz w:val="20"/>
              </w:rPr>
            </w:pPr>
            <w:hyperlink r:id="rId11" w:history="1">
              <w:r w:rsidR="00502FBB">
                <w:rPr>
                  <w:rStyle w:val="Hyperlink"/>
                  <w:rFonts w:ascii="Arial" w:hAnsi="Arial" w:cs="Arial"/>
                  <w:sz w:val="20"/>
                </w:rPr>
                <w:t>www.euregio-bayern.de</w:t>
              </w:r>
            </w:hyperlink>
            <w:r w:rsidR="00502FBB">
              <w:rPr>
                <w:rFonts w:ascii="Arial" w:hAnsi="Arial" w:cs="Arial"/>
                <w:color w:val="000000"/>
                <w:sz w:val="20"/>
              </w:rPr>
              <w:t xml:space="preserve"> </w:t>
            </w:r>
          </w:p>
          <w:p w:rsidR="00502FBB" w:rsidRDefault="00502FBB" w:rsidP="00F75AE1">
            <w:pPr>
              <w:jc w:val="both"/>
              <w:rPr>
                <w:rFonts w:ascii="Arial" w:hAnsi="Arial" w:cs="Arial"/>
                <w:sz w:val="20"/>
                <w:u w:val="single"/>
              </w:rPr>
            </w:pPr>
          </w:p>
        </w:tc>
        <w:tc>
          <w:tcPr>
            <w:tcW w:w="4606" w:type="dxa"/>
          </w:tcPr>
          <w:p w:rsidR="00502FBB" w:rsidRDefault="00502FBB" w:rsidP="00F75AE1">
            <w:pPr>
              <w:rPr>
                <w:rFonts w:ascii="Arial" w:hAnsi="Arial" w:cs="Arial"/>
                <w:b/>
                <w:color w:val="000000"/>
                <w:sz w:val="20"/>
              </w:rPr>
            </w:pPr>
            <w:r>
              <w:rPr>
                <w:rFonts w:ascii="Arial" w:hAnsi="Arial" w:cs="Arial"/>
                <w:b/>
                <w:color w:val="000000"/>
                <w:sz w:val="20"/>
              </w:rPr>
              <w:t>Landratsamt Altötting</w:t>
            </w:r>
          </w:p>
          <w:p w:rsidR="00502FBB" w:rsidRDefault="00502FBB" w:rsidP="00F75AE1">
            <w:pPr>
              <w:rPr>
                <w:rFonts w:ascii="Arial" w:hAnsi="Arial" w:cs="Arial"/>
                <w:b/>
                <w:color w:val="000000"/>
                <w:sz w:val="20"/>
              </w:rPr>
            </w:pPr>
            <w:r>
              <w:rPr>
                <w:rFonts w:ascii="Arial" w:hAnsi="Arial" w:cs="Arial"/>
                <w:b/>
                <w:color w:val="000000"/>
                <w:sz w:val="20"/>
              </w:rPr>
              <w:t>Wirtschaftsförderung – SG 12</w:t>
            </w:r>
          </w:p>
          <w:p w:rsidR="00502FBB" w:rsidRDefault="00502FBB" w:rsidP="00F75AE1">
            <w:pPr>
              <w:rPr>
                <w:rFonts w:ascii="Arial" w:hAnsi="Arial" w:cs="Arial"/>
                <w:sz w:val="20"/>
              </w:rPr>
            </w:pPr>
            <w:r>
              <w:rPr>
                <w:rFonts w:ascii="Arial" w:hAnsi="Arial" w:cs="Arial"/>
                <w:b/>
                <w:color w:val="000000"/>
                <w:sz w:val="20"/>
              </w:rPr>
              <w:t xml:space="preserve">Frau Dr. Dorothea </w:t>
            </w:r>
            <w:proofErr w:type="spellStart"/>
            <w:r>
              <w:rPr>
                <w:rFonts w:ascii="Arial" w:hAnsi="Arial" w:cs="Arial"/>
                <w:b/>
                <w:color w:val="000000"/>
                <w:sz w:val="20"/>
              </w:rPr>
              <w:t>Friemel</w:t>
            </w:r>
            <w:proofErr w:type="spellEnd"/>
            <w:r>
              <w:rPr>
                <w:rFonts w:ascii="Arial" w:hAnsi="Arial" w:cs="Arial"/>
                <w:b/>
                <w:color w:val="000000"/>
                <w:sz w:val="20"/>
              </w:rPr>
              <w:br/>
            </w:r>
            <w:r>
              <w:rPr>
                <w:rFonts w:ascii="Arial" w:hAnsi="Arial" w:cs="Arial"/>
                <w:sz w:val="20"/>
              </w:rPr>
              <w:t>Bahnhofstr. 38</w:t>
            </w:r>
            <w:r>
              <w:rPr>
                <w:rFonts w:ascii="Arial" w:hAnsi="Arial" w:cs="Arial"/>
                <w:sz w:val="20"/>
              </w:rPr>
              <w:br/>
              <w:t>84503 Altötting</w:t>
            </w:r>
          </w:p>
          <w:p w:rsidR="00502FBB" w:rsidRDefault="00502FBB" w:rsidP="00F75AE1">
            <w:pPr>
              <w:rPr>
                <w:rFonts w:ascii="Arial" w:hAnsi="Arial" w:cs="Arial"/>
                <w:sz w:val="20"/>
              </w:rPr>
            </w:pPr>
            <w:r>
              <w:rPr>
                <w:rFonts w:ascii="Arial" w:hAnsi="Arial" w:cs="Arial"/>
                <w:sz w:val="20"/>
                <w:lang w:val="sv-SE"/>
              </w:rPr>
              <w:t>Telefon: +</w:t>
            </w:r>
            <w:r>
              <w:rPr>
                <w:rFonts w:ascii="Arial" w:hAnsi="Arial" w:cs="Arial"/>
                <w:sz w:val="20"/>
              </w:rPr>
              <w:t>49 (0) 8671 / 502 – 763</w:t>
            </w:r>
          </w:p>
          <w:p w:rsidR="00502FBB" w:rsidRPr="000E0EC0" w:rsidRDefault="00502FBB" w:rsidP="00F75AE1">
            <w:pPr>
              <w:rPr>
                <w:rFonts w:ascii="Arial" w:hAnsi="Arial" w:cs="Arial"/>
                <w:sz w:val="20"/>
              </w:rPr>
            </w:pPr>
            <w:r>
              <w:rPr>
                <w:rFonts w:ascii="Arial" w:hAnsi="Arial" w:cs="Arial"/>
                <w:sz w:val="20"/>
                <w:lang w:val="sv-SE"/>
              </w:rPr>
              <w:t>Fax:</w:t>
            </w:r>
            <w:r w:rsidRPr="000E0EC0">
              <w:rPr>
                <w:rFonts w:ascii="Arial" w:hAnsi="Arial" w:cs="Arial"/>
                <w:sz w:val="20"/>
              </w:rPr>
              <w:t xml:space="preserve"> +49 (0) 8671 / 502 - 71107</w:t>
            </w:r>
          </w:p>
          <w:p w:rsidR="00502FBB" w:rsidRDefault="00951810" w:rsidP="00F75AE1">
            <w:pPr>
              <w:rPr>
                <w:rFonts w:ascii="Arial" w:hAnsi="Arial" w:cs="Arial"/>
                <w:sz w:val="20"/>
                <w:lang w:val="fr-FR"/>
              </w:rPr>
            </w:pPr>
            <w:hyperlink r:id="rId12" w:history="1">
              <w:r w:rsidR="00502FBB" w:rsidRPr="00301DA8">
                <w:rPr>
                  <w:rStyle w:val="Hyperlink"/>
                  <w:rFonts w:ascii="Arial" w:hAnsi="Arial" w:cs="Arial"/>
                  <w:sz w:val="20"/>
                  <w:lang w:val="fr-FR"/>
                </w:rPr>
                <w:t>Dorothea.Dr.Friemel@LRA-aoe.de</w:t>
              </w:r>
            </w:hyperlink>
          </w:p>
          <w:p w:rsidR="00502FBB" w:rsidRPr="00E37ED2" w:rsidRDefault="00951810" w:rsidP="00F75AE1">
            <w:pPr>
              <w:rPr>
                <w:rFonts w:ascii="Arial" w:hAnsi="Arial" w:cs="Arial"/>
                <w:color w:val="000000"/>
                <w:sz w:val="20"/>
                <w:lang w:val="en-US"/>
              </w:rPr>
            </w:pPr>
            <w:hyperlink r:id="rId13" w:history="1">
              <w:r w:rsidR="00502FBB" w:rsidRPr="00301DA8">
                <w:rPr>
                  <w:rStyle w:val="Hyperlink"/>
                  <w:rFonts w:ascii="Arial" w:hAnsi="Arial" w:cs="Arial"/>
                  <w:sz w:val="20"/>
                  <w:lang w:val="en-US"/>
                </w:rPr>
                <w:t>www.inn-salzach-euregio.de</w:t>
              </w:r>
            </w:hyperlink>
            <w:r w:rsidR="00502FBB" w:rsidRPr="00E37ED2">
              <w:rPr>
                <w:rFonts w:ascii="Arial" w:hAnsi="Arial" w:cs="Arial"/>
                <w:sz w:val="20"/>
                <w:lang w:val="en-US"/>
              </w:rPr>
              <w:t xml:space="preserve"> </w:t>
            </w:r>
          </w:p>
          <w:p w:rsidR="00502FBB" w:rsidRPr="00E37ED2" w:rsidRDefault="00502FBB" w:rsidP="00F75AE1">
            <w:pPr>
              <w:jc w:val="both"/>
              <w:rPr>
                <w:rFonts w:ascii="Arial" w:hAnsi="Arial" w:cs="Arial"/>
                <w:sz w:val="20"/>
                <w:u w:val="single"/>
                <w:lang w:val="en-US"/>
              </w:rPr>
            </w:pPr>
          </w:p>
        </w:tc>
      </w:tr>
    </w:tbl>
    <w:p w:rsidR="00502FBB" w:rsidRPr="00E37ED2" w:rsidRDefault="00502FBB" w:rsidP="00502FBB">
      <w:pPr>
        <w:jc w:val="both"/>
        <w:rPr>
          <w:rFonts w:ascii="Arial" w:hAnsi="Arial" w:cs="Arial"/>
          <w:sz w:val="20"/>
          <w:u w:val="single"/>
          <w:lang w:val="en-US"/>
        </w:rPr>
      </w:pPr>
    </w:p>
    <w:p w:rsidR="00502FBB" w:rsidRDefault="00502FBB" w:rsidP="00502FBB">
      <w:pPr>
        <w:jc w:val="both"/>
        <w:rPr>
          <w:rFonts w:ascii="Arial" w:hAnsi="Arial" w:cs="Arial"/>
          <w:sz w:val="20"/>
          <w:u w:val="single"/>
        </w:rPr>
      </w:pPr>
      <w:r>
        <w:rPr>
          <w:rFonts w:ascii="Arial" w:hAnsi="Arial" w:cs="Arial"/>
          <w:sz w:val="20"/>
          <w:u w:val="single"/>
        </w:rPr>
        <w:t>In Oberösterreich:</w:t>
      </w:r>
    </w:p>
    <w:p w:rsidR="00502FBB" w:rsidRDefault="00502FBB" w:rsidP="00502FBB">
      <w:pPr>
        <w:rPr>
          <w:rFonts w:ascii="Arial" w:hAnsi="Arial" w:cs="Arial"/>
          <w:sz w:val="20"/>
        </w:rPr>
      </w:pPr>
    </w:p>
    <w:tbl>
      <w:tblPr>
        <w:tblW w:w="0" w:type="auto"/>
        <w:tblLook w:val="01E0" w:firstRow="1" w:lastRow="1" w:firstColumn="1" w:lastColumn="1" w:noHBand="0" w:noVBand="0"/>
      </w:tblPr>
      <w:tblGrid>
        <w:gridCol w:w="4529"/>
        <w:gridCol w:w="4541"/>
      </w:tblGrid>
      <w:tr w:rsidR="00502FBB" w:rsidRPr="005A53F8" w:rsidTr="00F75AE1">
        <w:tc>
          <w:tcPr>
            <w:tcW w:w="4530" w:type="dxa"/>
          </w:tcPr>
          <w:p w:rsidR="00502FBB" w:rsidRDefault="00502FBB" w:rsidP="00F75AE1">
            <w:pPr>
              <w:rPr>
                <w:rFonts w:ascii="Arial" w:hAnsi="Arial" w:cs="Arial"/>
                <w:b/>
                <w:bCs/>
                <w:sz w:val="20"/>
              </w:rPr>
            </w:pPr>
            <w:r>
              <w:rPr>
                <w:rFonts w:ascii="Arial" w:hAnsi="Arial" w:cs="Arial"/>
                <w:b/>
                <w:bCs/>
                <w:sz w:val="20"/>
              </w:rPr>
              <w:t>Regionalmanagement OÖ GmbH</w:t>
            </w:r>
          </w:p>
          <w:p w:rsidR="00502FBB" w:rsidRDefault="00502FBB" w:rsidP="00F75AE1">
            <w:pPr>
              <w:rPr>
                <w:rFonts w:ascii="Arial" w:hAnsi="Arial" w:cs="Arial"/>
                <w:sz w:val="20"/>
              </w:rPr>
            </w:pPr>
            <w:r>
              <w:rPr>
                <w:rFonts w:ascii="Arial" w:hAnsi="Arial" w:cs="Arial"/>
                <w:sz w:val="20"/>
              </w:rPr>
              <w:t>Geschäftsstelle Innviertel-</w:t>
            </w:r>
            <w:proofErr w:type="spellStart"/>
            <w:r>
              <w:rPr>
                <w:rFonts w:ascii="Arial" w:hAnsi="Arial" w:cs="Arial"/>
                <w:sz w:val="20"/>
              </w:rPr>
              <w:t>Hausruck</w:t>
            </w:r>
            <w:proofErr w:type="spellEnd"/>
            <w:r>
              <w:rPr>
                <w:rFonts w:ascii="Arial" w:hAnsi="Arial" w:cs="Arial"/>
                <w:sz w:val="20"/>
              </w:rPr>
              <w:t xml:space="preserve"> </w:t>
            </w:r>
          </w:p>
          <w:p w:rsidR="00502FBB" w:rsidRDefault="00502FBB" w:rsidP="00F75AE1">
            <w:pPr>
              <w:rPr>
                <w:rFonts w:ascii="Arial" w:hAnsi="Arial" w:cs="Arial"/>
                <w:b/>
                <w:sz w:val="20"/>
              </w:rPr>
            </w:pPr>
            <w:r>
              <w:rPr>
                <w:rFonts w:ascii="Arial" w:hAnsi="Arial" w:cs="Arial"/>
                <w:b/>
                <w:sz w:val="20"/>
              </w:rPr>
              <w:t>Frau Brigitte Dieplinger</w:t>
            </w:r>
          </w:p>
          <w:p w:rsidR="00502FBB" w:rsidRDefault="00502FBB" w:rsidP="00F75AE1">
            <w:pPr>
              <w:rPr>
                <w:rFonts w:ascii="Arial" w:hAnsi="Arial" w:cs="Arial"/>
                <w:sz w:val="20"/>
              </w:rPr>
            </w:pPr>
            <w:r>
              <w:rPr>
                <w:rFonts w:ascii="Arial" w:hAnsi="Arial" w:cs="Arial"/>
                <w:sz w:val="20"/>
              </w:rPr>
              <w:t>Industriezeile 54</w:t>
            </w:r>
          </w:p>
          <w:p w:rsidR="00502FBB" w:rsidRDefault="00502FBB" w:rsidP="00F75AE1">
            <w:pPr>
              <w:rPr>
                <w:rFonts w:ascii="Arial" w:hAnsi="Arial" w:cs="Arial"/>
                <w:sz w:val="20"/>
              </w:rPr>
            </w:pPr>
            <w:r>
              <w:rPr>
                <w:rFonts w:ascii="Arial" w:hAnsi="Arial" w:cs="Arial"/>
                <w:sz w:val="20"/>
              </w:rPr>
              <w:t>A-5280 Braunau/Inn</w:t>
            </w:r>
          </w:p>
          <w:p w:rsidR="00502FBB" w:rsidRDefault="00502FBB" w:rsidP="00F75AE1">
            <w:pPr>
              <w:rPr>
                <w:rFonts w:ascii="Arial" w:hAnsi="Arial" w:cs="Arial"/>
                <w:sz w:val="20"/>
              </w:rPr>
            </w:pPr>
            <w:r>
              <w:rPr>
                <w:rFonts w:ascii="Arial" w:hAnsi="Arial" w:cs="Arial"/>
                <w:sz w:val="20"/>
              </w:rPr>
              <w:t>Telefon: +43 (0)7722 / 65100 – 8142</w:t>
            </w:r>
          </w:p>
          <w:p w:rsidR="00502FBB" w:rsidRDefault="00502FBB" w:rsidP="00F75AE1">
            <w:pPr>
              <w:rPr>
                <w:rFonts w:ascii="Arial" w:hAnsi="Arial" w:cs="Arial"/>
                <w:sz w:val="20"/>
              </w:rPr>
            </w:pPr>
            <w:r>
              <w:rPr>
                <w:rFonts w:ascii="Arial" w:hAnsi="Arial" w:cs="Arial"/>
                <w:sz w:val="20"/>
              </w:rPr>
              <w:t>Fax: +43 (0)7722 / 65100 – 8144</w:t>
            </w:r>
          </w:p>
          <w:p w:rsidR="00502FBB" w:rsidRDefault="00951810" w:rsidP="00F75AE1">
            <w:pPr>
              <w:rPr>
                <w:rFonts w:ascii="Arial" w:hAnsi="Arial" w:cs="Arial"/>
                <w:sz w:val="20"/>
                <w:lang w:val="fr-FR"/>
              </w:rPr>
            </w:pPr>
            <w:hyperlink r:id="rId14" w:history="1">
              <w:r w:rsidR="00502FBB" w:rsidRPr="00301DA8">
                <w:rPr>
                  <w:rStyle w:val="Hyperlink"/>
                  <w:rFonts w:ascii="Arial" w:hAnsi="Arial" w:cs="Arial"/>
                  <w:sz w:val="20"/>
                  <w:lang w:val="fr-FR"/>
                </w:rPr>
                <w:t>brigitte.dieplinger@rmooe.at</w:t>
              </w:r>
            </w:hyperlink>
          </w:p>
          <w:p w:rsidR="00502FBB" w:rsidRDefault="00951810" w:rsidP="00F75AE1">
            <w:pPr>
              <w:rPr>
                <w:rFonts w:ascii="Arial" w:hAnsi="Arial" w:cs="Arial"/>
                <w:sz w:val="20"/>
              </w:rPr>
            </w:pPr>
            <w:hyperlink r:id="rId15" w:history="1">
              <w:r w:rsidR="00502FBB">
                <w:rPr>
                  <w:rStyle w:val="Hyperlink"/>
                  <w:rFonts w:ascii="Arial" w:hAnsi="Arial" w:cs="Arial"/>
                  <w:sz w:val="20"/>
                </w:rPr>
                <w:t>www.rmooe.at</w:t>
              </w:r>
            </w:hyperlink>
            <w:r w:rsidR="00502FBB">
              <w:rPr>
                <w:rFonts w:ascii="Arial" w:hAnsi="Arial" w:cs="Arial"/>
                <w:sz w:val="20"/>
              </w:rPr>
              <w:t xml:space="preserve"> </w:t>
            </w:r>
          </w:p>
          <w:p w:rsidR="00502FBB" w:rsidRDefault="00502FBB" w:rsidP="00F75AE1">
            <w:pPr>
              <w:rPr>
                <w:rFonts w:ascii="Arial" w:hAnsi="Arial" w:cs="Arial"/>
                <w:b/>
                <w:bCs/>
                <w:sz w:val="20"/>
              </w:rPr>
            </w:pPr>
          </w:p>
          <w:p w:rsidR="00502FBB" w:rsidRDefault="00502FBB" w:rsidP="00F75AE1">
            <w:pPr>
              <w:rPr>
                <w:rFonts w:ascii="Arial" w:hAnsi="Arial" w:cs="Arial"/>
                <w:b/>
                <w:bCs/>
                <w:sz w:val="20"/>
              </w:rPr>
            </w:pPr>
          </w:p>
        </w:tc>
        <w:tc>
          <w:tcPr>
            <w:tcW w:w="4542" w:type="dxa"/>
          </w:tcPr>
          <w:p w:rsidR="00502FBB" w:rsidRDefault="00502FBB" w:rsidP="00F75AE1">
            <w:pPr>
              <w:rPr>
                <w:rFonts w:ascii="Arial" w:hAnsi="Arial" w:cs="Arial"/>
                <w:sz w:val="20"/>
              </w:rPr>
            </w:pPr>
            <w:r>
              <w:rPr>
                <w:rFonts w:ascii="Arial" w:hAnsi="Arial" w:cs="Arial"/>
                <w:b/>
                <w:bCs/>
                <w:sz w:val="20"/>
              </w:rPr>
              <w:lastRenderedPageBreak/>
              <w:t>Regionalmanagement OÖ GmbH</w:t>
            </w:r>
            <w:r>
              <w:rPr>
                <w:rFonts w:ascii="Arial" w:hAnsi="Arial" w:cs="Arial"/>
                <w:sz w:val="20"/>
              </w:rPr>
              <w:t xml:space="preserve"> </w:t>
            </w:r>
            <w:r>
              <w:rPr>
                <w:rFonts w:ascii="Arial" w:hAnsi="Arial" w:cs="Arial"/>
                <w:sz w:val="20"/>
              </w:rPr>
              <w:br/>
              <w:t>Geschäftsstelle Mühlviertel</w:t>
            </w:r>
          </w:p>
          <w:p w:rsidR="00502FBB" w:rsidRDefault="00502FBB" w:rsidP="00F75AE1">
            <w:pPr>
              <w:rPr>
                <w:rFonts w:ascii="Arial" w:hAnsi="Arial" w:cs="Arial"/>
                <w:b/>
                <w:sz w:val="20"/>
              </w:rPr>
            </w:pPr>
            <w:r>
              <w:rPr>
                <w:rFonts w:ascii="Arial" w:hAnsi="Arial" w:cs="Arial"/>
                <w:b/>
                <w:sz w:val="20"/>
              </w:rPr>
              <w:t xml:space="preserve">Herr </w:t>
            </w:r>
            <w:proofErr w:type="spellStart"/>
            <w:r>
              <w:rPr>
                <w:rFonts w:ascii="Arial" w:hAnsi="Arial" w:cs="Arial"/>
                <w:b/>
                <w:sz w:val="20"/>
              </w:rPr>
              <w:t>MMag</w:t>
            </w:r>
            <w:proofErr w:type="spellEnd"/>
            <w:r>
              <w:rPr>
                <w:rFonts w:ascii="Arial" w:hAnsi="Arial" w:cs="Arial"/>
                <w:b/>
                <w:sz w:val="20"/>
              </w:rPr>
              <w:t>. Johannes Miesenböck</w:t>
            </w:r>
          </w:p>
          <w:p w:rsidR="00502FBB" w:rsidRDefault="00502FBB" w:rsidP="00F75AE1">
            <w:pPr>
              <w:rPr>
                <w:rFonts w:ascii="Arial" w:hAnsi="Arial" w:cs="Arial"/>
                <w:sz w:val="20"/>
              </w:rPr>
            </w:pPr>
            <w:r>
              <w:rPr>
                <w:rFonts w:ascii="Arial" w:hAnsi="Arial" w:cs="Arial"/>
                <w:sz w:val="20"/>
              </w:rPr>
              <w:t>Industriestr. 6</w:t>
            </w:r>
          </w:p>
          <w:p w:rsidR="00502FBB" w:rsidRDefault="00502FBB" w:rsidP="00F75AE1">
            <w:pPr>
              <w:rPr>
                <w:rFonts w:ascii="Arial" w:hAnsi="Arial" w:cs="Arial"/>
                <w:sz w:val="20"/>
              </w:rPr>
            </w:pPr>
            <w:r>
              <w:rPr>
                <w:rFonts w:ascii="Arial" w:hAnsi="Arial" w:cs="Arial"/>
                <w:sz w:val="20"/>
              </w:rPr>
              <w:t>A-4240 Freistadt</w:t>
            </w:r>
          </w:p>
          <w:p w:rsidR="00502FBB" w:rsidRDefault="00502FBB" w:rsidP="00F75AE1">
            <w:pPr>
              <w:rPr>
                <w:rFonts w:ascii="Arial" w:hAnsi="Arial" w:cs="Arial"/>
                <w:sz w:val="20"/>
              </w:rPr>
            </w:pPr>
            <w:r>
              <w:rPr>
                <w:rFonts w:ascii="Arial" w:hAnsi="Arial" w:cs="Arial"/>
                <w:sz w:val="20"/>
              </w:rPr>
              <w:t>Telefon: +43 (0) 7942 / 77188 – 257</w:t>
            </w:r>
          </w:p>
          <w:p w:rsidR="00502FBB" w:rsidRPr="00E24E2C" w:rsidRDefault="00502FBB" w:rsidP="00F75AE1">
            <w:pPr>
              <w:rPr>
                <w:rFonts w:ascii="Arial" w:hAnsi="Arial" w:cs="Arial"/>
                <w:sz w:val="20"/>
                <w:lang w:val="en-US"/>
              </w:rPr>
            </w:pPr>
            <w:r>
              <w:rPr>
                <w:rFonts w:ascii="Arial" w:hAnsi="Arial" w:cs="Arial"/>
                <w:sz w:val="20"/>
                <w:lang w:val="en-US"/>
              </w:rPr>
              <w:t>Mobil: +43 (0)</w:t>
            </w:r>
            <w:r w:rsidRPr="00E24E2C">
              <w:rPr>
                <w:rFonts w:ascii="Arial" w:hAnsi="Arial" w:cs="Arial"/>
                <w:sz w:val="20"/>
                <w:lang w:val="en-US"/>
              </w:rPr>
              <w:t xml:space="preserve"> 664 / 8283888</w:t>
            </w:r>
          </w:p>
          <w:p w:rsidR="00502FBB" w:rsidRDefault="00502FBB" w:rsidP="00F75AE1">
            <w:pPr>
              <w:rPr>
                <w:rFonts w:ascii="Arial" w:hAnsi="Arial" w:cs="Arial"/>
                <w:sz w:val="20"/>
                <w:lang w:val="fr-FR"/>
              </w:rPr>
            </w:pPr>
            <w:r>
              <w:rPr>
                <w:rFonts w:ascii="Arial" w:hAnsi="Arial" w:cs="Arial"/>
                <w:sz w:val="20"/>
                <w:lang w:val="fr-FR"/>
              </w:rPr>
              <w:t>Fax: +43 (0) 7942 / 77188 – 260</w:t>
            </w:r>
          </w:p>
          <w:p w:rsidR="00502FBB" w:rsidRDefault="00951810" w:rsidP="00F75AE1">
            <w:pPr>
              <w:rPr>
                <w:rFonts w:ascii="Arial" w:hAnsi="Arial" w:cs="Arial"/>
                <w:sz w:val="20"/>
                <w:lang w:val="fr-FR"/>
              </w:rPr>
            </w:pPr>
            <w:hyperlink r:id="rId16" w:history="1">
              <w:r w:rsidR="00502FBB" w:rsidRPr="00301DA8">
                <w:rPr>
                  <w:rStyle w:val="Hyperlink"/>
                  <w:rFonts w:ascii="Arial" w:hAnsi="Arial" w:cs="Arial"/>
                  <w:sz w:val="20"/>
                  <w:lang w:val="fr-FR"/>
                </w:rPr>
                <w:t>johannes.miesenboeck@rmooe.at</w:t>
              </w:r>
            </w:hyperlink>
          </w:p>
          <w:p w:rsidR="00502FBB" w:rsidRDefault="00951810" w:rsidP="00F75AE1">
            <w:pPr>
              <w:rPr>
                <w:rFonts w:ascii="Arial" w:hAnsi="Arial" w:cs="Arial"/>
                <w:b/>
                <w:bCs/>
                <w:sz w:val="20"/>
                <w:lang w:val="fr-FR"/>
              </w:rPr>
            </w:pPr>
            <w:hyperlink r:id="rId17" w:history="1">
              <w:r w:rsidR="00502FBB">
                <w:rPr>
                  <w:rStyle w:val="Hyperlink"/>
                  <w:rFonts w:ascii="Arial" w:hAnsi="Arial" w:cs="Arial"/>
                  <w:sz w:val="20"/>
                  <w:lang w:val="fr-FR"/>
                </w:rPr>
                <w:t>www.rmooe.at</w:t>
              </w:r>
            </w:hyperlink>
            <w:r w:rsidR="00502FBB">
              <w:rPr>
                <w:rFonts w:ascii="Arial" w:hAnsi="Arial" w:cs="Arial"/>
                <w:sz w:val="20"/>
                <w:lang w:val="fr-FR"/>
              </w:rPr>
              <w:t xml:space="preserve"> </w:t>
            </w:r>
          </w:p>
        </w:tc>
      </w:tr>
    </w:tbl>
    <w:p w:rsidR="00384900" w:rsidRPr="0091242D" w:rsidRDefault="00384900" w:rsidP="009F7363">
      <w:pPr>
        <w:rPr>
          <w:rFonts w:ascii="Arial" w:hAnsi="Arial" w:cs="Arial"/>
          <w:b/>
          <w:sz w:val="24"/>
          <w:szCs w:val="24"/>
        </w:rPr>
      </w:pPr>
      <w:r w:rsidRPr="0091242D">
        <w:rPr>
          <w:rFonts w:ascii="Arial" w:hAnsi="Arial" w:cs="Arial"/>
          <w:b/>
          <w:sz w:val="24"/>
          <w:szCs w:val="24"/>
        </w:rPr>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Wie soll die dauerhafte (institutionelle) grenzübergreifende Zusammenarbeit der Projektträger sichergestellt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990A16">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990A16">
              <w:rPr>
                <w:rFonts w:ascii="Arial" w:hAnsi="Arial" w:cs="Arial"/>
                <w:sz w:val="16"/>
                <w:szCs w:val="16"/>
              </w:rPr>
              <w:t>(max. 2 Monate nach Projektende)</w:t>
            </w:r>
            <w:r w:rsidRPr="00990A16">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990A16" w:rsidRDefault="00384900" w:rsidP="00990A16">
      <w:pPr>
        <w:pStyle w:val="Listenabsatz"/>
        <w:numPr>
          <w:ilvl w:val="0"/>
          <w:numId w:val="3"/>
        </w:numPr>
        <w:rPr>
          <w:rFonts w:ascii="Arial" w:hAnsi="Arial" w:cs="Arial"/>
          <w:b/>
          <w:sz w:val="24"/>
          <w:szCs w:val="24"/>
        </w:rPr>
      </w:pPr>
      <w:r w:rsidRPr="00990A16">
        <w:rPr>
          <w:rFonts w:ascii="Arial" w:hAnsi="Arial" w:cs="Arial"/>
          <w:sz w:val="20"/>
        </w:rPr>
        <w:br w:type="column"/>
      </w:r>
      <w:r w:rsidRPr="00990A16">
        <w:rPr>
          <w:rFonts w:ascii="Arial" w:hAnsi="Arial" w:cs="Arial"/>
          <w:b/>
          <w:sz w:val="24"/>
          <w:szCs w:val="24"/>
        </w:rPr>
        <w:lastRenderedPageBreak/>
        <w:t>Angaben zum Leadpartne</w:t>
      </w:r>
      <w:r w:rsidR="00F0479B" w:rsidRPr="00990A16">
        <w:rPr>
          <w:rFonts w:ascii="Arial" w:hAnsi="Arial" w:cs="Arial"/>
          <w:b/>
          <w:sz w:val="24"/>
          <w:szCs w:val="24"/>
        </w:rPr>
        <w:t>r</w:t>
      </w:r>
    </w:p>
    <w:p w:rsidR="00384900" w:rsidRPr="00990A16" w:rsidRDefault="00384900" w:rsidP="00990A16">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990A16">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w:t>
            </w:r>
            <w:proofErr w:type="spellStart"/>
            <w:r w:rsidRPr="0091242D">
              <w:rPr>
                <w:rFonts w:ascii="Arial" w:hAnsi="Arial" w:cs="Arial"/>
                <w:b/>
                <w:sz w:val="20"/>
              </w:rPr>
              <w:t>Ansprechpartner</w:t>
            </w:r>
            <w:r w:rsidR="000A4152">
              <w:rPr>
                <w:rFonts w:ascii="Arial" w:hAnsi="Arial" w:cs="Arial"/>
                <w:b/>
                <w:sz w:val="20"/>
              </w:rPr>
              <w:t>In</w:t>
            </w:r>
            <w:proofErr w:type="spellEnd"/>
            <w:r w:rsidRPr="0091242D">
              <w:rPr>
                <w:rFonts w:ascii="Arial" w:hAnsi="Arial" w:cs="Arial"/>
                <w:b/>
                <w:sz w:val="20"/>
              </w:rPr>
              <w:t xml:space="preserve">: </w:t>
            </w:r>
          </w:p>
        </w:tc>
      </w:tr>
      <w:tr w:rsidR="00384900" w:rsidRPr="0091242D" w:rsidTr="00990A16">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990A16">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990A16">
        <w:tc>
          <w:tcPr>
            <w:tcW w:w="9781" w:type="dxa"/>
            <w:gridSpan w:val="7"/>
            <w:tcBorders>
              <w:top w:val="single" w:sz="4" w:space="0" w:color="auto"/>
            </w:tcBorders>
            <w:shd w:val="clear" w:color="auto" w:fill="E0E0E0"/>
          </w:tcPr>
          <w:p w:rsidR="0079407A" w:rsidRPr="00990A16" w:rsidRDefault="0079407A" w:rsidP="0079407A">
            <w:pPr>
              <w:spacing w:before="100" w:after="100"/>
              <w:ind w:left="-30"/>
              <w:rPr>
                <w:rFonts w:ascii="Arial" w:hAnsi="Arial" w:cs="Arial"/>
                <w:b/>
                <w:sz w:val="20"/>
              </w:rPr>
            </w:pPr>
            <w:r w:rsidRPr="00990A16">
              <w:rPr>
                <w:rFonts w:ascii="Arial" w:hAnsi="Arial" w:cs="Arial"/>
                <w:b/>
                <w:sz w:val="20"/>
              </w:rPr>
              <w:t xml:space="preserve">Der </w:t>
            </w:r>
            <w:r w:rsidR="00AB026A" w:rsidRPr="00990A16">
              <w:rPr>
                <w:rFonts w:ascii="Arial" w:hAnsi="Arial" w:cs="Arial"/>
                <w:b/>
                <w:sz w:val="20"/>
              </w:rPr>
              <w:t>Leadpartner</w:t>
            </w:r>
            <w:r w:rsidRPr="00990A16">
              <w:rPr>
                <w:rFonts w:ascii="Arial" w:hAnsi="Arial" w:cs="Arial"/>
                <w:b/>
                <w:sz w:val="20"/>
              </w:rPr>
              <w:t xml:space="preserve"> reicht Koste</w:t>
            </w:r>
            <w:r w:rsidR="00F0479B" w:rsidRPr="00990A16">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000B71E8" w:rsidRPr="0091242D">
              <w:rPr>
                <w:rFonts w:ascii="Arial" w:hAnsi="Arial" w:cs="Arial"/>
                <w:sz w:val="20"/>
              </w:rPr>
              <w:t>(wenn ja, dann Kosten</w:t>
            </w:r>
            <w:r w:rsidR="000B71E8">
              <w:rPr>
                <w:rFonts w:ascii="Arial" w:hAnsi="Arial" w:cs="Arial"/>
                <w:sz w:val="20"/>
              </w:rPr>
              <w:t xml:space="preserve">plan in </w:t>
            </w:r>
            <w:proofErr w:type="spellStart"/>
            <w:r w:rsidR="000B71E8">
              <w:rPr>
                <w:rFonts w:ascii="Arial" w:hAnsi="Arial" w:cs="Arial"/>
                <w:sz w:val="20"/>
              </w:rPr>
              <w:t>Pkt</w:t>
            </w:r>
            <w:proofErr w:type="spellEnd"/>
            <w:r w:rsidR="000B71E8">
              <w:rPr>
                <w:rFonts w:ascii="Arial" w:hAnsi="Arial" w:cs="Arial"/>
                <w:sz w:val="20"/>
              </w:rPr>
              <w:t xml:space="preserve"> 6.1.</w:t>
            </w:r>
            <w:r w:rsidR="000B71E8" w:rsidRPr="0091242D">
              <w:rPr>
                <w:rFonts w:ascii="Arial" w:hAnsi="Arial" w:cs="Arial"/>
                <w:sz w:val="20"/>
              </w:rPr>
              <w:t xml:space="preserve"> ohne MwSt.; wenn nein, dann Kosten</w:t>
            </w:r>
            <w:r w:rsidR="000B71E8">
              <w:rPr>
                <w:rFonts w:ascii="Arial" w:hAnsi="Arial" w:cs="Arial"/>
                <w:sz w:val="20"/>
              </w:rPr>
              <w:t>plan</w:t>
            </w:r>
            <w:r w:rsidR="000B71E8" w:rsidRPr="0091242D">
              <w:rPr>
                <w:rFonts w:ascii="Arial" w:hAnsi="Arial" w:cs="Arial"/>
                <w:sz w:val="20"/>
              </w:rPr>
              <w:t xml:space="preserve"> mit MwSt. und Bestätigung vom Finanzamt):                          </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990A16">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990A16">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990A16">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51810">
              <w:rPr>
                <w:rFonts w:ascii="Arial" w:hAnsi="Arial" w:cs="Arial"/>
                <w:sz w:val="20"/>
              </w:rPr>
            </w:r>
            <w:r w:rsidR="00951810">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990A16" w:rsidRDefault="00F0479B" w:rsidP="00990A16">
            <w:pPr>
              <w:numPr>
                <w:ilvl w:val="1"/>
                <w:numId w:val="10"/>
              </w:numPr>
              <w:spacing w:before="100" w:after="100"/>
              <w:rPr>
                <w:rFonts w:ascii="Arial" w:hAnsi="Arial" w:cs="Arial"/>
                <w:b/>
                <w:sz w:val="20"/>
              </w:rPr>
            </w:pPr>
            <w:proofErr w:type="spellStart"/>
            <w:r w:rsidRPr="00990A16">
              <w:rPr>
                <w:rFonts w:ascii="Arial" w:hAnsi="Arial" w:cs="Arial"/>
                <w:b/>
                <w:sz w:val="20"/>
              </w:rPr>
              <w:t>AnsprechpartnerIn</w:t>
            </w:r>
            <w:proofErr w:type="spellEnd"/>
            <w:r w:rsidRPr="00990A16">
              <w:rPr>
                <w:rFonts w:ascii="Arial" w:hAnsi="Arial" w:cs="Arial"/>
                <w:b/>
                <w:sz w:val="20"/>
              </w:rPr>
              <w:t xml:space="preserve">: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990A16" w:rsidRDefault="00F0479B" w:rsidP="00F0479B">
            <w:pPr>
              <w:spacing w:before="100" w:after="100"/>
              <w:ind w:left="-30"/>
              <w:rPr>
                <w:rFonts w:ascii="Arial" w:hAnsi="Arial" w:cs="Arial"/>
                <w:b/>
                <w:sz w:val="20"/>
              </w:rPr>
            </w:pPr>
            <w:r w:rsidRPr="00990A16">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990A16">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w:t>
            </w:r>
            <w:r w:rsidR="000B71E8">
              <w:rPr>
                <w:rFonts w:ascii="Arial" w:hAnsi="Arial" w:cs="Arial"/>
                <w:sz w:val="20"/>
              </w:rPr>
              <w:t xml:space="preserve">plan in </w:t>
            </w:r>
            <w:proofErr w:type="spellStart"/>
            <w:r w:rsidR="000B71E8">
              <w:rPr>
                <w:rFonts w:ascii="Arial" w:hAnsi="Arial" w:cs="Arial"/>
                <w:sz w:val="20"/>
              </w:rPr>
              <w:t>Pkt</w:t>
            </w:r>
            <w:proofErr w:type="spellEnd"/>
            <w:r w:rsidR="000B71E8">
              <w:rPr>
                <w:rFonts w:ascii="Arial" w:hAnsi="Arial" w:cs="Arial"/>
                <w:sz w:val="20"/>
              </w:rPr>
              <w:t xml:space="preserve"> 6.1.</w:t>
            </w:r>
            <w:r w:rsidRPr="0091242D">
              <w:rPr>
                <w:rFonts w:ascii="Arial" w:hAnsi="Arial" w:cs="Arial"/>
                <w:sz w:val="20"/>
              </w:rPr>
              <w:t xml:space="preserve"> ohne MwSt.; wenn nein, dann Kosten</w:t>
            </w:r>
            <w:r w:rsidR="000B71E8">
              <w:rPr>
                <w:rFonts w:ascii="Arial" w:hAnsi="Arial" w:cs="Arial"/>
                <w:sz w:val="20"/>
              </w:rPr>
              <w:t>plan</w:t>
            </w:r>
            <w:r w:rsidRPr="0091242D">
              <w:rPr>
                <w:rFonts w:ascii="Arial" w:hAnsi="Arial" w:cs="Arial"/>
                <w:sz w:val="20"/>
              </w:rPr>
              <w:t xml:space="preserve">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 xml:space="preserve">Grundvoraussetzung für die Förderung eines Projektes aus dem Programm „INTERREG V-A Österreich-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Durchführ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Kooperationskriterium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Projekten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990A16">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Kostenkategorien: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w:t>
      </w:r>
      <w:proofErr w:type="spellStart"/>
      <w:r w:rsidRPr="0091242D">
        <w:rPr>
          <w:rFonts w:ascii="Arial" w:hAnsi="Arial" w:cs="Arial"/>
          <w:sz w:val="20"/>
        </w:rPr>
        <w:t>Zusätzlichkeit</w:t>
      </w:r>
      <w:proofErr w:type="spellEnd"/>
      <w:r w:rsidRPr="0091242D">
        <w:rPr>
          <w:rFonts w:ascii="Arial" w:hAnsi="Arial" w:cs="Arial"/>
          <w:sz w:val="20"/>
        </w:rPr>
        <w:t xml:space="preserve">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w:t>
      </w:r>
      <w:proofErr w:type="spellStart"/>
      <w:r w:rsidRPr="00E3304C">
        <w:rPr>
          <w:rFonts w:ascii="Arial" w:hAnsi="Arial" w:cs="Arial"/>
          <w:sz w:val="16"/>
          <w:szCs w:val="16"/>
        </w:rPr>
        <w:t>Zusätzlichkeit</w:t>
      </w:r>
      <w:proofErr w:type="spellEnd"/>
      <w:r w:rsidRPr="00E3304C">
        <w:rPr>
          <w:rFonts w:ascii="Arial" w:hAnsi="Arial" w:cs="Arial"/>
          <w:sz w:val="16"/>
          <w:szCs w:val="16"/>
        </w:rPr>
        <w:t xml:space="preserve"> z.B. durch Neuanstellungen, Stundenaufstockungen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990A16">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Verkaufserlöse)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w:t>
            </w:r>
            <w:proofErr w:type="spellStart"/>
            <w:r w:rsidRPr="0091242D">
              <w:rPr>
                <w:rFonts w:ascii="Arial" w:hAnsi="Arial" w:cs="Arial"/>
                <w:sz w:val="20"/>
              </w:rPr>
              <w:t>kofinanzierungsfähigen</w:t>
            </w:r>
            <w:proofErr w:type="spellEnd"/>
            <w:r w:rsidRPr="0091242D">
              <w:rPr>
                <w:rFonts w:ascii="Arial" w:hAnsi="Arial" w:cs="Arial"/>
                <w:sz w:val="20"/>
              </w:rPr>
              <w:t xml:space="preserve">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51810">
              <w:rPr>
                <w:rFonts w:ascii="Arial" w:hAnsi="Arial"/>
                <w:kern w:val="2"/>
                <w:sz w:val="20"/>
              </w:rPr>
            </w:r>
            <w:r w:rsidR="00951810">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Unterlagen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gegenständlichen Antrag angeführt)</w:t>
            </w:r>
            <w:r w:rsidRPr="0091242D">
              <w:rPr>
                <w:rFonts w:ascii="Arial" w:hAnsi="Arial" w:cs="Arial"/>
                <w:bCs/>
                <w:sz w:val="16"/>
                <w:szCs w:val="16"/>
              </w:rPr>
              <w:t xml:space="preserve"> gestellt wurde bzw. eine weitere öffentliche </w:t>
            </w:r>
            <w:proofErr w:type="spellStart"/>
            <w:r w:rsidRPr="0091242D">
              <w:rPr>
                <w:rFonts w:ascii="Arial" w:hAnsi="Arial" w:cs="Arial"/>
                <w:bCs/>
                <w:sz w:val="16"/>
                <w:szCs w:val="16"/>
              </w:rPr>
              <w:t>Kofinanzierung</w:t>
            </w:r>
            <w:proofErr w:type="spellEnd"/>
            <w:r w:rsidRPr="0091242D">
              <w:rPr>
                <w:rFonts w:ascii="Arial" w:hAnsi="Arial" w:cs="Arial"/>
                <w:bCs/>
                <w:sz w:val="16"/>
                <w:szCs w:val="16"/>
              </w:rPr>
              <w:t xml:space="preserve">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 xml:space="preserve">zur Kenntnis, dass die Belege für beantragte Kosten entsprechend Pkt. 6.1. auf alle Projektteilnehmer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Datenträger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sämtliche Kontrollorgane (Europäische Kommission, Prüfbehörde, Bescheinigungsbehörde, Rechnungshöfe der verschiedenen Ebenen, etc.) weitergegeben werden können. Die Annahme der Finanzmittel bedeutet ebenso Einverständnis zur Veröffentlichung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Rechnungshöfe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 xml:space="preserve">Strukturfondsförderung die erforderlichen Auskünfte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Sparsamkeit,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Zuwendung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Antragstellung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footerReference w:type="default" r:id="rId18"/>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4C" w:rsidRDefault="00022D4C">
      <w:r>
        <w:separator/>
      </w:r>
    </w:p>
  </w:endnote>
  <w:endnote w:type="continuationSeparator" w:id="0">
    <w:p w:rsidR="00022D4C" w:rsidRDefault="0002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7B" w:rsidRPr="00083D09" w:rsidRDefault="00990A16" w:rsidP="00C65E86">
    <w:pPr>
      <w:pStyle w:val="Fuzeile"/>
      <w:rPr>
        <w:rFonts w:ascii="Arial" w:hAnsi="Arial" w:cs="Arial"/>
        <w:sz w:val="16"/>
        <w:szCs w:val="16"/>
        <w:lang w:val="de-AT"/>
      </w:rPr>
    </w:pPr>
    <w:r w:rsidRPr="00990A16">
      <w:rPr>
        <w:rStyle w:val="Seitenzahl"/>
        <w:rFonts w:ascii="Arial" w:hAnsi="Arial" w:cs="Arial"/>
        <w:sz w:val="16"/>
        <w:szCs w:val="16"/>
        <w:lang w:val="de-AT"/>
      </w:rPr>
      <w:t>KP-RD 03 Muster Antragsformular_V</w:t>
    </w:r>
    <w:r w:rsidR="00967023">
      <w:rPr>
        <w:rStyle w:val="Seitenzahl"/>
        <w:rFonts w:ascii="Arial" w:hAnsi="Arial" w:cs="Arial"/>
        <w:sz w:val="16"/>
        <w:szCs w:val="16"/>
        <w:lang w:val="de-AT"/>
      </w:rPr>
      <w:t>3</w:t>
    </w:r>
    <w:r w:rsidRPr="00990A16">
      <w:rPr>
        <w:rStyle w:val="Seitenzahl"/>
        <w:rFonts w:ascii="Arial" w:hAnsi="Arial" w:cs="Arial"/>
        <w:sz w:val="16"/>
        <w:szCs w:val="16"/>
        <w:lang w:val="de-AT"/>
      </w:rPr>
      <w:t>_</w:t>
    </w:r>
    <w:r w:rsidR="00967023">
      <w:rPr>
        <w:rStyle w:val="Seitenzahl"/>
        <w:rFonts w:ascii="Arial" w:hAnsi="Arial" w:cs="Arial"/>
        <w:sz w:val="16"/>
        <w:szCs w:val="16"/>
        <w:lang w:val="de-AT"/>
      </w:rPr>
      <w:t>20.08.2019</w:t>
    </w:r>
    <w:r>
      <w:rPr>
        <w:rStyle w:val="Seitenzahl"/>
        <w:rFonts w:ascii="Arial" w:hAnsi="Arial" w:cs="Arial"/>
        <w:sz w:val="16"/>
        <w:szCs w:val="16"/>
        <w:lang w:val="de-AT"/>
      </w:rPr>
      <w:tab/>
    </w:r>
    <w:r w:rsidR="00C0277B">
      <w:rPr>
        <w:rStyle w:val="Seitenzahl"/>
        <w:rFonts w:ascii="Arial" w:hAnsi="Arial" w:cs="Arial"/>
        <w:sz w:val="16"/>
        <w:szCs w:val="16"/>
        <w:lang w:val="de-AT"/>
      </w:rPr>
      <w:tab/>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PAGE </w:instrText>
    </w:r>
    <w:r w:rsidR="00C0277B">
      <w:rPr>
        <w:rStyle w:val="Seitenzahl"/>
        <w:rFonts w:ascii="Arial" w:hAnsi="Arial" w:cs="Arial"/>
        <w:sz w:val="16"/>
        <w:szCs w:val="16"/>
      </w:rPr>
      <w:fldChar w:fldCharType="separate"/>
    </w:r>
    <w:r w:rsidR="00951810">
      <w:rPr>
        <w:rStyle w:val="Seitenzahl"/>
        <w:rFonts w:ascii="Arial" w:hAnsi="Arial" w:cs="Arial"/>
        <w:noProof/>
        <w:sz w:val="16"/>
        <w:szCs w:val="16"/>
      </w:rPr>
      <w:t>7</w:t>
    </w:r>
    <w:r w:rsidR="00C0277B">
      <w:rPr>
        <w:rStyle w:val="Seitenzahl"/>
        <w:rFonts w:ascii="Arial" w:hAnsi="Arial" w:cs="Arial"/>
        <w:sz w:val="16"/>
        <w:szCs w:val="16"/>
      </w:rPr>
      <w:fldChar w:fldCharType="end"/>
    </w:r>
    <w:r w:rsidR="00C0277B">
      <w:rPr>
        <w:rStyle w:val="Seitenzahl"/>
        <w:rFonts w:ascii="Arial" w:hAnsi="Arial" w:cs="Arial"/>
        <w:sz w:val="16"/>
        <w:szCs w:val="16"/>
      </w:rPr>
      <w:t>/</w:t>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NUMPAGES </w:instrText>
    </w:r>
    <w:r w:rsidR="00C0277B">
      <w:rPr>
        <w:rStyle w:val="Seitenzahl"/>
        <w:rFonts w:ascii="Arial" w:hAnsi="Arial" w:cs="Arial"/>
        <w:sz w:val="16"/>
        <w:szCs w:val="16"/>
      </w:rPr>
      <w:fldChar w:fldCharType="separate"/>
    </w:r>
    <w:r w:rsidR="00951810">
      <w:rPr>
        <w:rStyle w:val="Seitenzahl"/>
        <w:rFonts w:ascii="Arial" w:hAnsi="Arial" w:cs="Arial"/>
        <w:noProof/>
        <w:sz w:val="16"/>
        <w:szCs w:val="16"/>
      </w:rPr>
      <w:t>8</w:t>
    </w:r>
    <w:r w:rsidR="00C0277B">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4C" w:rsidRDefault="00022D4C">
      <w:r>
        <w:separator/>
      </w:r>
    </w:p>
  </w:footnote>
  <w:footnote w:type="continuationSeparator" w:id="0">
    <w:p w:rsidR="00022D4C" w:rsidRDefault="00022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15:restartNumberingAfterBreak="0">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15:restartNumberingAfterBreak="0">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15:restartNumberingAfterBreak="0">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15:restartNumberingAfterBreak="0">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15:restartNumberingAfterBreak="0">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9"/>
    <w:rsid w:val="00004EE7"/>
    <w:rsid w:val="00007352"/>
    <w:rsid w:val="00007EB7"/>
    <w:rsid w:val="000152E2"/>
    <w:rsid w:val="00022D4C"/>
    <w:rsid w:val="00027EC7"/>
    <w:rsid w:val="0003219C"/>
    <w:rsid w:val="00043A80"/>
    <w:rsid w:val="0004443A"/>
    <w:rsid w:val="00047204"/>
    <w:rsid w:val="000478E3"/>
    <w:rsid w:val="00065728"/>
    <w:rsid w:val="00072E11"/>
    <w:rsid w:val="00077EB8"/>
    <w:rsid w:val="00083D09"/>
    <w:rsid w:val="000928CE"/>
    <w:rsid w:val="000A3CEE"/>
    <w:rsid w:val="000A4152"/>
    <w:rsid w:val="000B7190"/>
    <w:rsid w:val="000B71E8"/>
    <w:rsid w:val="000B7C06"/>
    <w:rsid w:val="000E24C4"/>
    <w:rsid w:val="000F3918"/>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2FBB"/>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2BCE"/>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0BFA"/>
    <w:rsid w:val="007827A7"/>
    <w:rsid w:val="007827E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1810"/>
    <w:rsid w:val="009541E6"/>
    <w:rsid w:val="00955978"/>
    <w:rsid w:val="00965B92"/>
    <w:rsid w:val="00967023"/>
    <w:rsid w:val="0097158A"/>
    <w:rsid w:val="00973724"/>
    <w:rsid w:val="0098644D"/>
    <w:rsid w:val="00990A16"/>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0277B"/>
    <w:rsid w:val="00C1180E"/>
    <w:rsid w:val="00C41E1A"/>
    <w:rsid w:val="00C466FB"/>
    <w:rsid w:val="00C47D74"/>
    <w:rsid w:val="00C52A40"/>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55BA8"/>
    <w:rsid w:val="00D615B1"/>
    <w:rsid w:val="00D66FB1"/>
    <w:rsid w:val="00D71A9B"/>
    <w:rsid w:val="00D75B6D"/>
    <w:rsid w:val="00D763A3"/>
    <w:rsid w:val="00D77679"/>
    <w:rsid w:val="00D80737"/>
    <w:rsid w:val="00D9697C"/>
    <w:rsid w:val="00DA77B1"/>
    <w:rsid w:val="00DB1F52"/>
    <w:rsid w:val="00DC1743"/>
    <w:rsid w:val="00E06DB3"/>
    <w:rsid w:val="00E14E50"/>
    <w:rsid w:val="00E23A9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92883"/>
    <w:rsid w:val="00FA3B79"/>
    <w:rsid w:val="00FA74D5"/>
    <w:rsid w:val="00FB1B59"/>
    <w:rsid w:val="00FB39A5"/>
    <w:rsid w:val="00FC4B6E"/>
    <w:rsid w:val="00FC67C5"/>
    <w:rsid w:val="00FE023A"/>
    <w:rsid w:val="00FE66CD"/>
    <w:rsid w:val="00FF1205"/>
    <w:rsid w:val="00FF428E"/>
    <w:rsid w:val="00FF4757"/>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6145"/>
    <o:shapelayout v:ext="edit">
      <o:idmap v:ext="edit" data="1"/>
    </o:shapelayout>
  </w:shapeDefaults>
  <w:decimalSymbol w:val=","/>
  <w:listSeparator w:val=";"/>
  <w15:docId w15:val="{3E2984A2-945C-4BBA-9780-6912372C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salzach-euregi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hea.Dr.Friemel@LRA-aoe.de" TargetMode="External"/><Relationship Id="rId17" Type="http://schemas.openxmlformats.org/officeDocument/2006/relationships/hyperlink" Target="http://www.rmooe.at" TargetMode="External"/><Relationship Id="rId2" Type="http://schemas.openxmlformats.org/officeDocument/2006/relationships/numbering" Target="numbering.xml"/><Relationship Id="rId16" Type="http://schemas.openxmlformats.org/officeDocument/2006/relationships/hyperlink" Target="mailto:johannes.miesenboeck@rmooe.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gio-bayern.de" TargetMode="External"/><Relationship Id="rId5" Type="http://schemas.openxmlformats.org/officeDocument/2006/relationships/webSettings" Target="webSettings.xml"/><Relationship Id="rId15" Type="http://schemas.openxmlformats.org/officeDocument/2006/relationships/hyperlink" Target="http://www.rmooe.at" TargetMode="External"/><Relationship Id="rId10" Type="http://schemas.openxmlformats.org/officeDocument/2006/relationships/hyperlink" Target="mailto:i.dreiling@euregio-bayer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interreg@ooe.gv.at" TargetMode="External"/><Relationship Id="rId14" Type="http://schemas.openxmlformats.org/officeDocument/2006/relationships/hyperlink" Target="mailto:brigitte.dieplinger@rmoo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EC39-83F4-4D92-94B5-A80AD7EC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14428</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16198</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Irina Dreiling</cp:lastModifiedBy>
  <cp:revision>5</cp:revision>
  <cp:lastPrinted>2016-08-16T09:12:00Z</cp:lastPrinted>
  <dcterms:created xsi:type="dcterms:W3CDTF">2019-08-21T07:15:00Z</dcterms:created>
  <dcterms:modified xsi:type="dcterms:W3CDTF">2019-09-09T08:24:00Z</dcterms:modified>
</cp:coreProperties>
</file>